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B33" w:rsidRPr="001403C3" w:rsidRDefault="00FF4B33" w:rsidP="00FF4B33">
      <w:pPr>
        <w:pStyle w:val="2"/>
        <w:spacing w:after="0" w:line="240" w:lineRule="auto"/>
        <w:jc w:val="center"/>
        <w:rPr>
          <w:b/>
          <w:bCs/>
          <w:i/>
        </w:rPr>
      </w:pPr>
      <w:r w:rsidRPr="001403C3">
        <w:rPr>
          <w:b/>
          <w:bCs/>
          <w:i/>
        </w:rPr>
        <w:t>Пояснительная записка</w:t>
      </w:r>
    </w:p>
    <w:p w:rsidR="00FF4B33" w:rsidRPr="001403C3" w:rsidRDefault="00FF4B33" w:rsidP="00FF4B33">
      <w:pPr>
        <w:pStyle w:val="2"/>
        <w:spacing w:after="0" w:line="240" w:lineRule="auto"/>
        <w:jc w:val="center"/>
        <w:rPr>
          <w:b/>
          <w:bCs/>
          <w:i/>
        </w:rPr>
      </w:pPr>
      <w:proofErr w:type="gramStart"/>
      <w:r w:rsidRPr="001403C3">
        <w:rPr>
          <w:b/>
          <w:bCs/>
          <w:i/>
        </w:rPr>
        <w:t>к  рабочей</w:t>
      </w:r>
      <w:proofErr w:type="gramEnd"/>
      <w:r w:rsidRPr="001403C3">
        <w:rPr>
          <w:b/>
          <w:bCs/>
          <w:i/>
        </w:rPr>
        <w:t xml:space="preserve">  программе  по внеурочной деятельности </w:t>
      </w:r>
      <w:r w:rsidR="004B4020">
        <w:rPr>
          <w:b/>
          <w:bCs/>
          <w:i/>
        </w:rPr>
        <w:t>музейного</w:t>
      </w:r>
      <w:r w:rsidR="00662A4F" w:rsidRPr="001403C3">
        <w:rPr>
          <w:b/>
          <w:bCs/>
          <w:i/>
        </w:rPr>
        <w:t xml:space="preserve"> кружка </w:t>
      </w:r>
      <w:r w:rsidRPr="001403C3">
        <w:rPr>
          <w:b/>
          <w:bCs/>
          <w:i/>
        </w:rPr>
        <w:t>«</w:t>
      </w:r>
      <w:r w:rsidR="004B4020">
        <w:rPr>
          <w:b/>
          <w:bCs/>
          <w:i/>
        </w:rPr>
        <w:t>Хранители Памяти</w:t>
      </w:r>
      <w:r w:rsidRPr="001403C3">
        <w:rPr>
          <w:b/>
          <w:bCs/>
          <w:i/>
        </w:rPr>
        <w:t>»</w:t>
      </w:r>
    </w:p>
    <w:p w:rsidR="00FF4B33" w:rsidRPr="001403C3" w:rsidRDefault="00FF4B33" w:rsidP="00FF4B33">
      <w:pPr>
        <w:pStyle w:val="2"/>
        <w:spacing w:after="0" w:line="240" w:lineRule="auto"/>
        <w:ind w:left="360" w:firstLine="720"/>
        <w:rPr>
          <w:bCs/>
        </w:rPr>
      </w:pPr>
    </w:p>
    <w:p w:rsidR="00FF4B33" w:rsidRPr="001403C3" w:rsidRDefault="00FF4B33" w:rsidP="00FF4B33">
      <w:pPr>
        <w:pStyle w:val="2"/>
        <w:spacing w:after="0" w:line="240" w:lineRule="auto"/>
        <w:ind w:left="0"/>
        <w:rPr>
          <w:b/>
          <w:bCs/>
          <w:i/>
        </w:rPr>
      </w:pPr>
      <w:r w:rsidRPr="001403C3">
        <w:rPr>
          <w:b/>
          <w:bCs/>
          <w:i/>
        </w:rPr>
        <w:t xml:space="preserve">Рабочая программа по внеурочной деятельности </w:t>
      </w:r>
      <w:r w:rsidR="004B4020">
        <w:rPr>
          <w:b/>
          <w:bCs/>
          <w:i/>
        </w:rPr>
        <w:t>музейного</w:t>
      </w:r>
      <w:r w:rsidR="00662A4F" w:rsidRPr="001403C3">
        <w:rPr>
          <w:b/>
          <w:bCs/>
          <w:i/>
        </w:rPr>
        <w:t xml:space="preserve"> кружка «</w:t>
      </w:r>
      <w:r w:rsidR="004B4020">
        <w:rPr>
          <w:b/>
          <w:bCs/>
          <w:i/>
        </w:rPr>
        <w:t>Хранители Памяти</w:t>
      </w:r>
      <w:r w:rsidR="00662A4F" w:rsidRPr="001403C3">
        <w:rPr>
          <w:b/>
          <w:bCs/>
          <w:i/>
        </w:rPr>
        <w:t>»</w:t>
      </w:r>
      <w:r w:rsidRPr="001403C3">
        <w:rPr>
          <w:b/>
          <w:bCs/>
          <w:i/>
        </w:rPr>
        <w:t xml:space="preserve"> </w:t>
      </w:r>
      <w:proofErr w:type="gramStart"/>
      <w:r w:rsidRPr="001403C3">
        <w:rPr>
          <w:b/>
          <w:bCs/>
          <w:i/>
        </w:rPr>
        <w:t>общеобразовательной  средней</w:t>
      </w:r>
      <w:proofErr w:type="gramEnd"/>
      <w:r w:rsidRPr="001403C3">
        <w:rPr>
          <w:b/>
          <w:bCs/>
          <w:i/>
        </w:rPr>
        <w:t xml:space="preserve">  школы  составлена на основе следующих нормативно-правовых документов:</w:t>
      </w:r>
    </w:p>
    <w:p w:rsidR="00FF4B33" w:rsidRPr="001403C3" w:rsidRDefault="00FF4B33" w:rsidP="00FF4B33">
      <w:pPr>
        <w:pStyle w:val="2"/>
        <w:spacing w:after="0" w:line="240" w:lineRule="auto"/>
        <w:ind w:left="360"/>
        <w:rPr>
          <w:bCs/>
        </w:rPr>
      </w:pPr>
      <w:r w:rsidRPr="001403C3">
        <w:rPr>
          <w:bCs/>
        </w:rPr>
        <w:t>1.ФГОС ООО (Федерального государственного образовательного стандарта основного общего образования, утвержденного приказом Министерства образования РФ №1887 от 17.12.2010), ФГОС ООО</w:t>
      </w:r>
    </w:p>
    <w:p w:rsidR="00FF4B33" w:rsidRDefault="00FF4B33" w:rsidP="001403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03C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403C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2</w:t>
      </w:r>
      <w:r w:rsidRPr="001403C3">
        <w:rPr>
          <w:rFonts w:ascii="Times New Roman" w:hAnsi="Times New Roman" w:cs="Times New Roman"/>
          <w:bCs/>
          <w:sz w:val="24"/>
          <w:szCs w:val="24"/>
        </w:rPr>
        <w:t>.Плана внеурочной деятельности МБОУ «Торосозерская школа» на 2025-2026</w:t>
      </w:r>
      <w:r w:rsidR="001403C3">
        <w:rPr>
          <w:rFonts w:ascii="Times New Roman" w:hAnsi="Times New Roman" w:cs="Times New Roman"/>
          <w:bCs/>
          <w:sz w:val="24"/>
          <w:szCs w:val="24"/>
        </w:rPr>
        <w:t xml:space="preserve"> учебный год.</w:t>
      </w:r>
    </w:p>
    <w:p w:rsidR="001403C3" w:rsidRPr="001403C3" w:rsidRDefault="001403C3" w:rsidP="001403C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F4B33" w:rsidRPr="001403C3" w:rsidRDefault="00FF4B33" w:rsidP="00FF4B33">
      <w:pPr>
        <w:spacing w:after="0"/>
        <w:jc w:val="both"/>
        <w:rPr>
          <w:rFonts w:ascii="Times New Roman" w:hAnsi="Times New Roman" w:cs="Times New Roman"/>
          <w:b/>
          <w:bCs/>
          <w:i/>
          <w:kern w:val="32"/>
          <w:sz w:val="24"/>
          <w:szCs w:val="24"/>
        </w:rPr>
      </w:pPr>
      <w:r w:rsidRPr="001403C3">
        <w:rPr>
          <w:rFonts w:ascii="Times New Roman" w:hAnsi="Times New Roman" w:cs="Times New Roman"/>
          <w:b/>
          <w:bCs/>
          <w:i/>
          <w:kern w:val="32"/>
          <w:sz w:val="24"/>
          <w:szCs w:val="24"/>
        </w:rPr>
        <w:t>Сроки реализации Рабочей программы:</w:t>
      </w:r>
    </w:p>
    <w:p w:rsidR="00FF4B33" w:rsidRPr="001403C3" w:rsidRDefault="00FF4B33" w:rsidP="00FF4B33">
      <w:pPr>
        <w:jc w:val="both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1403C3">
        <w:rPr>
          <w:rFonts w:ascii="Times New Roman" w:hAnsi="Times New Roman" w:cs="Times New Roman"/>
          <w:bCs/>
          <w:kern w:val="32"/>
          <w:sz w:val="24"/>
          <w:szCs w:val="24"/>
        </w:rPr>
        <w:t>Рабочая программа составлена на 2025-2026 учебный год.</w:t>
      </w:r>
    </w:p>
    <w:p w:rsidR="004B4020" w:rsidRPr="001D3B0C" w:rsidRDefault="004B4020" w:rsidP="004B402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Поисковая и научно-исследовательская работа</w:t>
      </w: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с учащимися – это поисковые задания для классов, в обобщении историко-краеведческого материала в фондах школьного музея. Летняя </w:t>
      </w:r>
      <w:proofErr w:type="spellStart"/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</w:rPr>
        <w:t>историко</w:t>
      </w:r>
      <w:proofErr w:type="spellEnd"/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краеведческая практика.</w:t>
      </w:r>
    </w:p>
    <w:p w:rsidR="004B4020" w:rsidRPr="001D3B0C" w:rsidRDefault="004B4020" w:rsidP="004B402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Методическая функция музея</w:t>
      </w: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</w:rPr>
        <w:t> объединяет педагогический коллектив школы и учащихся в общем деле. На методическом объединении классных руководителей, педсоветах, под руководством заместителя директора по воспитательной работе, руководителя музея обсуждается план работы школы в историко-краеведческом и патриотическом направлении, заслушивают классных руководителей о работе класса в этом направлении.</w:t>
      </w:r>
    </w:p>
    <w:p w:rsidR="004B4020" w:rsidRPr="001D3B0C" w:rsidRDefault="004B4020" w:rsidP="004B402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Организации общешкольных мероприятий:</w:t>
      </w:r>
    </w:p>
    <w:p w:rsidR="004B4020" w:rsidRPr="001D3B0C" w:rsidRDefault="004B4020" w:rsidP="004B402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</w:rPr>
        <w:t>Посредством музея создается обратная связь между учеником и учителем, классом и классным руководителем, музейная комната помогает учителю в подборе необходимого материала для тематических классных часов, разрабатывает тематические экскурсии по стендам и экспозициям музея.</w:t>
      </w:r>
    </w:p>
    <w:p w:rsidR="00662A4F" w:rsidRPr="002006D7" w:rsidRDefault="00662A4F" w:rsidP="002006D7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Целевая аудитория:</w:t>
      </w:r>
      <w:r w:rsidRPr="002006D7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</w:p>
    <w:p w:rsidR="00662A4F" w:rsidRDefault="00662A4F" w:rsidP="00662A4F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Программа рассчит</w:t>
      </w:r>
      <w:r w:rsidR="004B4020">
        <w:rPr>
          <w:rFonts w:ascii="Times New Roman" w:eastAsia="Times New Roman" w:hAnsi="Times New Roman" w:cs="Times New Roman"/>
          <w:sz w:val="24"/>
          <w:szCs w:val="24"/>
        </w:rPr>
        <w:t>ана на обучающихся 5</w:t>
      </w:r>
      <w:r w:rsidR="002006D7">
        <w:rPr>
          <w:rFonts w:ascii="Times New Roman" w:eastAsia="Times New Roman" w:hAnsi="Times New Roman" w:cs="Times New Roman"/>
          <w:sz w:val="24"/>
          <w:szCs w:val="24"/>
        </w:rPr>
        <w:t xml:space="preserve">-11 классов, ориентирует участников </w:t>
      </w:r>
      <w:r w:rsidR="004B4020">
        <w:rPr>
          <w:rFonts w:ascii="Times New Roman" w:eastAsia="Times New Roman" w:hAnsi="Times New Roman" w:cs="Times New Roman"/>
          <w:sz w:val="24"/>
          <w:szCs w:val="24"/>
        </w:rPr>
        <w:t>исследовательского</w:t>
      </w:r>
      <w:r w:rsidR="002006D7">
        <w:rPr>
          <w:rFonts w:ascii="Times New Roman" w:eastAsia="Times New Roman" w:hAnsi="Times New Roman" w:cs="Times New Roman"/>
          <w:sz w:val="24"/>
          <w:szCs w:val="24"/>
        </w:rPr>
        <w:t xml:space="preserve"> процесса на создание условий для активации у учащихся </w:t>
      </w:r>
      <w:r w:rsidR="004B4020">
        <w:rPr>
          <w:rFonts w:ascii="Times New Roman" w:eastAsia="Times New Roman" w:hAnsi="Times New Roman" w:cs="Times New Roman"/>
          <w:sz w:val="24"/>
          <w:szCs w:val="24"/>
        </w:rPr>
        <w:t>поисковых</w:t>
      </w:r>
      <w:r w:rsidR="002006D7">
        <w:rPr>
          <w:rFonts w:ascii="Times New Roman" w:eastAsia="Times New Roman" w:hAnsi="Times New Roman" w:cs="Times New Roman"/>
          <w:sz w:val="24"/>
          <w:szCs w:val="24"/>
        </w:rPr>
        <w:t xml:space="preserve"> способностей. </w:t>
      </w:r>
    </w:p>
    <w:p w:rsidR="004B4020" w:rsidRPr="002006D7" w:rsidRDefault="004B4020" w:rsidP="00662A4F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62A4F" w:rsidRPr="002006D7" w:rsidRDefault="00662A4F" w:rsidP="002006D7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Цели и задачи</w:t>
      </w:r>
      <w:r w:rsidRPr="002006D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06D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4020" w:rsidRPr="001D3B0C" w:rsidRDefault="004B4020" w:rsidP="004B402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B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Целью</w:t>
      </w: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</w:rPr>
        <w:t> деятельности школьного музея является 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:rsidR="004B4020" w:rsidRPr="001D3B0C" w:rsidRDefault="004B4020" w:rsidP="004B402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Задачи</w:t>
      </w: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школьного музея:  </w:t>
      </w:r>
    </w:p>
    <w:p w:rsidR="004B4020" w:rsidRPr="001D3B0C" w:rsidRDefault="004B4020" w:rsidP="004B402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формирование у учащихся </w:t>
      </w:r>
      <w:proofErr w:type="spellStart"/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гражданско</w:t>
      </w:r>
      <w:proofErr w:type="spellEnd"/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– патриотических качеств;   </w:t>
      </w:r>
    </w:p>
    <w:p w:rsidR="004B4020" w:rsidRPr="001D3B0C" w:rsidRDefault="004B4020" w:rsidP="004B402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активизирование роли школьного музея в патриотическом и нравственном воспитании подрастающего поколения;</w:t>
      </w:r>
    </w:p>
    <w:p w:rsidR="004B4020" w:rsidRPr="001D3B0C" w:rsidRDefault="004B4020" w:rsidP="004B402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формирование личностного, эмоционально окрашенного отношения к историческим фактам;</w:t>
      </w:r>
    </w:p>
    <w:p w:rsidR="004B4020" w:rsidRPr="001D3B0C" w:rsidRDefault="004B4020" w:rsidP="004B402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воспитание любви и уважения к прошлому своей страны;</w:t>
      </w:r>
    </w:p>
    <w:p w:rsidR="004B4020" w:rsidRPr="001D3B0C" w:rsidRDefault="004B4020" w:rsidP="004B402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приобщение обучающихся к изучению истории родного края, школы, истории Великой Отечественной войны 1941-1945;</w:t>
      </w:r>
    </w:p>
    <w:p w:rsidR="004B4020" w:rsidRPr="001D3B0C" w:rsidRDefault="004B4020" w:rsidP="004B402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сохранение и поддержание традиций образовательного учреждения;</w:t>
      </w:r>
    </w:p>
    <w:p w:rsidR="004B4020" w:rsidRPr="001D3B0C" w:rsidRDefault="004B4020" w:rsidP="004B402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совершенствование образовательного процесса средствами дополнительного обучения;</w:t>
      </w:r>
    </w:p>
    <w:p w:rsidR="004B4020" w:rsidRPr="001D3B0C" w:rsidRDefault="004B4020" w:rsidP="004B402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воспитание познавательных интересов и способностей;</w:t>
      </w:r>
    </w:p>
    <w:p w:rsidR="004B4020" w:rsidRPr="001D3B0C" w:rsidRDefault="004B4020" w:rsidP="004B402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овладение учащимися практическими навыками поисковой, исследовательской деятельности;</w:t>
      </w:r>
    </w:p>
    <w:p w:rsidR="004B4020" w:rsidRPr="001D3B0C" w:rsidRDefault="004B4020" w:rsidP="004B402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пополнение музейных фондов</w:t>
      </w:r>
    </w:p>
    <w:p w:rsidR="00662A4F" w:rsidRPr="002006D7" w:rsidRDefault="00662A4F" w:rsidP="00662A4F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Планируемые результаты</w:t>
      </w:r>
      <w:r w:rsidRPr="002006D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06D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4020" w:rsidRPr="001D3B0C" w:rsidRDefault="004B4020" w:rsidP="004B402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Для музея</w:t>
      </w:r>
    </w:p>
    <w:p w:rsidR="004B4020" w:rsidRPr="001D3B0C" w:rsidRDefault="004B4020" w:rsidP="004B402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Оптимизация деятельности музея в русле программы воспитания и социализации;</w:t>
      </w:r>
    </w:p>
    <w:p w:rsidR="004B4020" w:rsidRPr="001D3B0C" w:rsidRDefault="004B4020" w:rsidP="004B402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Совершенствование содержания деятельности музея;</w:t>
      </w:r>
    </w:p>
    <w:p w:rsidR="004B4020" w:rsidRPr="001D3B0C" w:rsidRDefault="004B4020" w:rsidP="004B402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Рост профессионального мастерства юных экскурсоводов;</w:t>
      </w:r>
    </w:p>
    <w:p w:rsidR="004B4020" w:rsidRPr="001D3B0C" w:rsidRDefault="004B4020" w:rsidP="004B402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Укрепление материальной базы музея.</w:t>
      </w:r>
    </w:p>
    <w:p w:rsidR="004B4020" w:rsidRPr="001D3B0C" w:rsidRDefault="004B4020" w:rsidP="004B402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Для учащихся</w:t>
      </w:r>
    </w:p>
    <w:p w:rsidR="004B4020" w:rsidRPr="001D3B0C" w:rsidRDefault="004B4020" w:rsidP="004B402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</w:rPr>
        <w:t>Музейная деятельность способствует приобретению у учащихся новых компетенций:</w:t>
      </w:r>
    </w:p>
    <w:p w:rsidR="004B4020" w:rsidRPr="001D3B0C" w:rsidRDefault="004B4020" w:rsidP="004B402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Исследовательских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</w:t>
      </w: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lastRenderedPageBreak/>
        <w:t>моделирование, реальный и мыслительный эксперименты, наблюдение, работа с первоисточниками, умение адекватно осуществлять самооценку и самоконтроль);</w:t>
      </w:r>
    </w:p>
    <w:p w:rsidR="004B4020" w:rsidRPr="001D3B0C" w:rsidRDefault="004B4020" w:rsidP="004B402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Менеджерские (умение ставить цель, умение планировать деятельность, время, ресурсы, умение принимать решение и прогнозировать их последствия, навыки исследования собственной деятельности, навыки </w:t>
      </w:r>
      <w:proofErr w:type="spellStart"/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саморегуляции</w:t>
      </w:r>
      <w:proofErr w:type="spellEnd"/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и деятельности);</w:t>
      </w:r>
    </w:p>
    <w:p w:rsidR="004B4020" w:rsidRPr="001D3B0C" w:rsidRDefault="004B4020" w:rsidP="004B402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Коммуникативные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</w:t>
      </w:r>
    </w:p>
    <w:p w:rsidR="004B4020" w:rsidRPr="005869B8" w:rsidRDefault="004B4020" w:rsidP="004B402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Презентационные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</w:t>
      </w:r>
    </w:p>
    <w:p w:rsidR="00C71013" w:rsidRPr="002006D7" w:rsidRDefault="00C71013" w:rsidP="004B4020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Содержание программы (тематический план):</w:t>
      </w:r>
      <w:r w:rsidRPr="002006D7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C71013" w:rsidRPr="002006D7" w:rsidRDefault="00C71013" w:rsidP="00A83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1 раздел «Основы театральной культуры»</w:t>
      </w:r>
    </w:p>
    <w:p w:rsidR="00C71013" w:rsidRPr="002006D7" w:rsidRDefault="00C71013" w:rsidP="00A83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2 раздел «Театры во все времена»</w:t>
      </w:r>
    </w:p>
    <w:p w:rsidR="00C71013" w:rsidRPr="002006D7" w:rsidRDefault="00C71013" w:rsidP="00A83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3 раздел «Гимнастика чувств и пантомима»</w:t>
      </w:r>
    </w:p>
    <w:p w:rsidR="00C71013" w:rsidRPr="002006D7" w:rsidRDefault="00C71013" w:rsidP="00A83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4 раздел «Культура и техника речи»</w:t>
      </w:r>
    </w:p>
    <w:p w:rsidR="00C71013" w:rsidRPr="002006D7" w:rsidRDefault="00C71013" w:rsidP="00A83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5 раздел «Рождение спектакля»</w:t>
      </w:r>
    </w:p>
    <w:p w:rsidR="00C71013" w:rsidRPr="002006D7" w:rsidRDefault="00C71013" w:rsidP="00A83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013" w:rsidRPr="002006D7" w:rsidRDefault="00C71013" w:rsidP="002006D7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Методы и формы реализации:</w:t>
      </w:r>
      <w:r w:rsidRPr="002006D7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CB206C" w:rsidRPr="00CB206C" w:rsidRDefault="00CB206C" w:rsidP="00CB206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CB206C">
        <w:rPr>
          <w:rFonts w:ascii="Times New Roman" w:eastAsia="Times New Roman" w:hAnsi="Times New Roman" w:cs="Times New Roman"/>
          <w:b/>
          <w:bCs/>
          <w:i/>
          <w:color w:val="0A0A0A"/>
          <w:sz w:val="24"/>
          <w:szCs w:val="24"/>
        </w:rPr>
        <w:t>Методы</w:t>
      </w:r>
      <w:r w:rsidRPr="00CB206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:</w:t>
      </w:r>
    </w:p>
    <w:p w:rsidR="00CB206C" w:rsidRPr="00CB206C" w:rsidRDefault="00CB206C" w:rsidP="00CB206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CB206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Традиционные:</w:t>
      </w:r>
      <w:r w:rsidRPr="00CB206C">
        <w:rPr>
          <w:rFonts w:ascii="Times New Roman" w:eastAsia="Times New Roman" w:hAnsi="Times New Roman" w:cs="Times New Roman"/>
          <w:color w:val="0A0A0A"/>
          <w:sz w:val="24"/>
          <w:szCs w:val="24"/>
        </w:rPr>
        <w:t> экскурсии с показом и рассказом, лекции, кружки, клубы.</w:t>
      </w:r>
    </w:p>
    <w:p w:rsidR="00CB206C" w:rsidRPr="00CB206C" w:rsidRDefault="00CB206C" w:rsidP="00CB206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CB206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Интерактивные:</w:t>
      </w:r>
      <w:r w:rsidRPr="00CB206C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 ролевые игры, дидактические задачи, методы сравнения и контраста, экскурсионные </w:t>
      </w:r>
      <w:proofErr w:type="spellStart"/>
      <w:r w:rsidRPr="00CB206C">
        <w:rPr>
          <w:rFonts w:ascii="Times New Roman" w:eastAsia="Times New Roman" w:hAnsi="Times New Roman" w:cs="Times New Roman"/>
          <w:color w:val="0A0A0A"/>
          <w:sz w:val="24"/>
          <w:szCs w:val="24"/>
        </w:rPr>
        <w:t>квесты</w:t>
      </w:r>
      <w:proofErr w:type="spellEnd"/>
      <w:r w:rsidRPr="00CB206C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:rsidR="00CB206C" w:rsidRPr="00CB206C" w:rsidRDefault="00CB206C" w:rsidP="00CB206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206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Методы стимулирования:</w:t>
      </w:r>
    </w:p>
    <w:p w:rsidR="00CB206C" w:rsidRPr="00CB206C" w:rsidRDefault="00CB206C" w:rsidP="00CB206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B206C">
        <w:rPr>
          <w:rFonts w:ascii="Times New Roman" w:eastAsia="Times New Roman" w:hAnsi="Times New Roman" w:cs="Times New Roman"/>
          <w:color w:val="0A0A0A"/>
          <w:sz w:val="24"/>
          <w:szCs w:val="24"/>
        </w:rPr>
        <w:t>методы, основанные на поощрении самостоятельной деятельности учащихся, например, стимулирование самостоятельной деятельности.</w:t>
      </w:r>
    </w:p>
    <w:p w:rsidR="00CB206C" w:rsidRPr="00CB206C" w:rsidRDefault="00CB206C" w:rsidP="00CB206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CB206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Диалогические:</w:t>
      </w:r>
      <w:r w:rsidRPr="00CB206C">
        <w:rPr>
          <w:rFonts w:ascii="Times New Roman" w:eastAsia="Times New Roman" w:hAnsi="Times New Roman" w:cs="Times New Roman"/>
          <w:color w:val="0A0A0A"/>
          <w:sz w:val="24"/>
          <w:szCs w:val="24"/>
        </w:rPr>
        <w:t> метод диалогического общения.</w:t>
      </w:r>
    </w:p>
    <w:p w:rsidR="00CB206C" w:rsidRPr="00CB206C" w:rsidRDefault="00CB206C" w:rsidP="00CB206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CB206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Аудиовизуальные:</w:t>
      </w:r>
      <w:r w:rsidRPr="00CB206C">
        <w:rPr>
          <w:rFonts w:ascii="Times New Roman" w:eastAsia="Times New Roman" w:hAnsi="Times New Roman" w:cs="Times New Roman"/>
          <w:color w:val="0A0A0A"/>
          <w:sz w:val="24"/>
          <w:szCs w:val="24"/>
        </w:rPr>
        <w:t> использование аудиозаписей (песни, воспоминания), видеоматериалов, аудиогидов, интерактивных экранов.</w:t>
      </w:r>
    </w:p>
    <w:p w:rsidR="00CB206C" w:rsidRPr="00CB206C" w:rsidRDefault="00CB206C" w:rsidP="00CB206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206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Мультимедийные:</w:t>
      </w:r>
    </w:p>
    <w:p w:rsidR="00CB206C" w:rsidRPr="00CB206C" w:rsidRDefault="00CB206C" w:rsidP="00CB206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B206C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создание виртуальных туров, использование технологий дополненной и виртуальной реальности, </w:t>
      </w:r>
      <w:proofErr w:type="spellStart"/>
      <w:r w:rsidRPr="00CB206C">
        <w:rPr>
          <w:rFonts w:ascii="Times New Roman" w:eastAsia="Times New Roman" w:hAnsi="Times New Roman" w:cs="Times New Roman"/>
          <w:color w:val="0A0A0A"/>
          <w:sz w:val="24"/>
          <w:szCs w:val="24"/>
        </w:rPr>
        <w:t>видеомэппинг</w:t>
      </w:r>
      <w:proofErr w:type="spellEnd"/>
      <w:r w:rsidRPr="00CB206C">
        <w:rPr>
          <w:rFonts w:ascii="Times New Roman" w:eastAsia="Times New Roman" w:hAnsi="Times New Roman" w:cs="Times New Roman"/>
          <w:color w:val="0A0A0A"/>
          <w:sz w:val="24"/>
          <w:szCs w:val="24"/>
        </w:rPr>
        <w:t>. </w:t>
      </w:r>
    </w:p>
    <w:p w:rsidR="00CB206C" w:rsidRPr="00CB206C" w:rsidRDefault="00CB206C" w:rsidP="00CB206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CB206C">
        <w:rPr>
          <w:rFonts w:ascii="Times New Roman" w:eastAsia="Times New Roman" w:hAnsi="Times New Roman" w:cs="Times New Roman"/>
          <w:b/>
          <w:bCs/>
          <w:i/>
          <w:color w:val="0A0A0A"/>
          <w:sz w:val="24"/>
          <w:szCs w:val="24"/>
        </w:rPr>
        <w:t>Формы</w:t>
      </w:r>
      <w:r w:rsidRPr="00CB206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:</w:t>
      </w:r>
    </w:p>
    <w:p w:rsidR="00CB206C" w:rsidRPr="00CB206C" w:rsidRDefault="00CB206C" w:rsidP="00CB206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CB206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Экскурсионно-просветительская деятельность:</w:t>
      </w:r>
    </w:p>
    <w:p w:rsidR="00CB206C" w:rsidRPr="00CB206C" w:rsidRDefault="00CB206C" w:rsidP="00CB206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CB206C">
        <w:rPr>
          <w:rFonts w:ascii="Times New Roman" w:eastAsia="Times New Roman" w:hAnsi="Times New Roman" w:cs="Times New Roman"/>
          <w:color w:val="0A0A0A"/>
          <w:sz w:val="24"/>
          <w:szCs w:val="24"/>
        </w:rPr>
        <w:lastRenderedPageBreak/>
        <w:t>Экскурсии (традиционные и интерактивные).</w:t>
      </w:r>
    </w:p>
    <w:p w:rsidR="00CB206C" w:rsidRPr="00CB206C" w:rsidRDefault="00CB206C" w:rsidP="00CB206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CB206C">
        <w:rPr>
          <w:rFonts w:ascii="Times New Roman" w:eastAsia="Times New Roman" w:hAnsi="Times New Roman" w:cs="Times New Roman"/>
          <w:color w:val="0A0A0A"/>
          <w:sz w:val="24"/>
          <w:szCs w:val="24"/>
        </w:rPr>
        <w:t>Лекции и тематические циклы лекций.</w:t>
      </w:r>
    </w:p>
    <w:p w:rsidR="00CB206C" w:rsidRPr="00CB206C" w:rsidRDefault="00CB206C" w:rsidP="00CB206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CB206C">
        <w:rPr>
          <w:rFonts w:ascii="Times New Roman" w:eastAsia="Times New Roman" w:hAnsi="Times New Roman" w:cs="Times New Roman"/>
          <w:color w:val="0A0A0A"/>
          <w:sz w:val="24"/>
          <w:szCs w:val="24"/>
        </w:rPr>
        <w:t>Тематические вечера и встречи.</w:t>
      </w:r>
    </w:p>
    <w:p w:rsidR="00CB206C" w:rsidRPr="00CB206C" w:rsidRDefault="00CB206C" w:rsidP="00CB206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CB206C">
        <w:rPr>
          <w:rFonts w:ascii="Times New Roman" w:eastAsia="Times New Roman" w:hAnsi="Times New Roman" w:cs="Times New Roman"/>
          <w:color w:val="0A0A0A"/>
          <w:sz w:val="24"/>
          <w:szCs w:val="24"/>
        </w:rPr>
        <w:t>Мастер-классы и творческие вечера.</w:t>
      </w:r>
    </w:p>
    <w:p w:rsidR="00FE2CBC" w:rsidRPr="002006D7" w:rsidRDefault="00CB206C" w:rsidP="00CB206C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B206C">
        <w:rPr>
          <w:rFonts w:ascii="Arial" w:eastAsia="Times New Roman" w:hAnsi="Arial" w:cs="Arial"/>
          <w:color w:val="0A0A0A"/>
          <w:sz w:val="24"/>
          <w:szCs w:val="24"/>
        </w:rPr>
        <w:br/>
      </w:r>
      <w:r w:rsidR="00FE2CBC" w:rsidRPr="002006D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Материально-техническое обеспечение:</w:t>
      </w:r>
      <w:r w:rsidR="00FE2CBC" w:rsidRPr="002006D7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FE2CBC" w:rsidRPr="002006D7" w:rsidRDefault="00FE2CBC" w:rsidP="00FE2CB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B4020">
        <w:rPr>
          <w:rFonts w:ascii="Times New Roman" w:eastAsia="Times New Roman" w:hAnsi="Times New Roman" w:cs="Times New Roman"/>
          <w:sz w:val="24"/>
          <w:szCs w:val="24"/>
        </w:rPr>
        <w:t>музейная комната</w:t>
      </w:r>
    </w:p>
    <w:p w:rsidR="00FE2CBC" w:rsidRPr="002006D7" w:rsidRDefault="00FE2CBC" w:rsidP="00FE2CB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B4020">
        <w:rPr>
          <w:rFonts w:ascii="Times New Roman" w:eastAsia="Times New Roman" w:hAnsi="Times New Roman" w:cs="Times New Roman"/>
          <w:sz w:val="24"/>
          <w:szCs w:val="24"/>
        </w:rPr>
        <w:t>стеллажи для экспонатов</w:t>
      </w:r>
    </w:p>
    <w:p w:rsidR="00FE2CBC" w:rsidRPr="002006D7" w:rsidRDefault="00FE2CBC" w:rsidP="00FE2CB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B4020">
        <w:rPr>
          <w:rFonts w:ascii="Times New Roman" w:eastAsia="Times New Roman" w:hAnsi="Times New Roman" w:cs="Times New Roman"/>
          <w:sz w:val="24"/>
          <w:szCs w:val="24"/>
        </w:rPr>
        <w:t>стеклянные витринные шкафы для экспонатов</w:t>
      </w:r>
    </w:p>
    <w:p w:rsidR="00B85A7F" w:rsidRPr="002006D7" w:rsidRDefault="00B85A7F" w:rsidP="00FE2CB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- аудиовидеотехника</w:t>
      </w:r>
    </w:p>
    <w:p w:rsidR="00B85A7F" w:rsidRPr="002006D7" w:rsidRDefault="00B85A7F" w:rsidP="00FE2CB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- альбом с фотографиями</w:t>
      </w:r>
    </w:p>
    <w:p w:rsidR="00B85A7F" w:rsidRPr="002006D7" w:rsidRDefault="00B85A7F" w:rsidP="00FE2CB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- библиотека методической литературы</w:t>
      </w:r>
    </w:p>
    <w:p w:rsidR="00C71013" w:rsidRPr="001403C3" w:rsidRDefault="00C71013" w:rsidP="00A83B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5A7F" w:rsidRPr="002006D7" w:rsidRDefault="002006D7" w:rsidP="002006D7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</w:t>
      </w:r>
      <w:r w:rsidR="00B85A7F" w:rsidRPr="002006D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истема оценки</w:t>
      </w:r>
      <w:r w:rsidR="00B85A7F" w:rsidRPr="002006D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B85A7F" w:rsidRPr="002006D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85A7F" w:rsidRPr="002006D7" w:rsidRDefault="00B85A7F" w:rsidP="00B85A7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- наблюдения за активностью детей на занятиях</w:t>
      </w:r>
    </w:p>
    <w:p w:rsidR="00B85A7F" w:rsidRPr="002006D7" w:rsidRDefault="00B85A7F" w:rsidP="00B85A7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 xml:space="preserve">- оценка участия детей в </w:t>
      </w:r>
      <w:r w:rsidR="004B4020">
        <w:rPr>
          <w:rFonts w:ascii="Times New Roman" w:eastAsia="Times New Roman" w:hAnsi="Times New Roman" w:cs="Times New Roman"/>
          <w:sz w:val="24"/>
          <w:szCs w:val="24"/>
        </w:rPr>
        <w:t>экскурсиях</w:t>
      </w:r>
    </w:p>
    <w:p w:rsidR="00B85A7F" w:rsidRPr="002006D7" w:rsidRDefault="00B85A7F" w:rsidP="00B85A7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- оценка индивидуального развития каждого участника</w:t>
      </w:r>
    </w:p>
    <w:p w:rsidR="00662A4F" w:rsidRPr="002006D7" w:rsidRDefault="001403C3" w:rsidP="001403C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 xml:space="preserve">- оценка </w:t>
      </w:r>
      <w:r w:rsidR="004B4020">
        <w:rPr>
          <w:rFonts w:ascii="Times New Roman" w:eastAsia="Times New Roman" w:hAnsi="Times New Roman" w:cs="Times New Roman"/>
          <w:sz w:val="24"/>
          <w:szCs w:val="24"/>
        </w:rPr>
        <w:t>посетителей музея</w:t>
      </w:r>
    </w:p>
    <w:p w:rsidR="00662A4F" w:rsidRPr="001403C3" w:rsidRDefault="00662A4F" w:rsidP="00A83B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3B92" w:rsidRPr="001403C3" w:rsidRDefault="00A83B92" w:rsidP="001403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03C3">
        <w:rPr>
          <w:rFonts w:ascii="Times New Roman" w:hAnsi="Times New Roman" w:cs="Times New Roman"/>
          <w:b/>
          <w:bCs/>
          <w:sz w:val="24"/>
          <w:szCs w:val="24"/>
        </w:rPr>
        <w:t>Календарно- тематическое планирование</w:t>
      </w:r>
    </w:p>
    <w:p w:rsidR="00A83B92" w:rsidRPr="001403C3" w:rsidRDefault="00A83B92" w:rsidP="00A8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71"/>
        <w:gridCol w:w="8626"/>
        <w:gridCol w:w="1499"/>
        <w:gridCol w:w="1276"/>
        <w:gridCol w:w="1204"/>
      </w:tblGrid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626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499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A83B92" w:rsidRPr="001403C3" w:rsidTr="002006D7">
        <w:trPr>
          <w:trHeight w:val="227"/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26" w:type="dxa"/>
          </w:tcPr>
          <w:p w:rsidR="00A83B92" w:rsidRPr="002006D7" w:rsidRDefault="00CB206C" w:rsidP="00A83B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Утверждение плана работы кружка на учебный год</w:t>
            </w:r>
          </w:p>
        </w:tc>
        <w:tc>
          <w:tcPr>
            <w:tcW w:w="1499" w:type="dxa"/>
            <w:vAlign w:val="center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626" w:type="dxa"/>
          </w:tcPr>
          <w:p w:rsidR="00A83B92" w:rsidRPr="00214072" w:rsidRDefault="00CB206C" w:rsidP="003F4C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к </w:t>
            </w:r>
            <w:r w:rsidR="00D00C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музейным мероприятиям </w:t>
            </w:r>
            <w:r w:rsidR="003F4C05">
              <w:rPr>
                <w:rFonts w:ascii="Times New Roman" w:hAnsi="Times New Roman" w:cs="Times New Roman"/>
                <w:i/>
                <w:sz w:val="24"/>
                <w:szCs w:val="24"/>
              </w:rPr>
              <w:t>в школе</w:t>
            </w:r>
          </w:p>
        </w:tc>
        <w:tc>
          <w:tcPr>
            <w:tcW w:w="1499" w:type="dxa"/>
            <w:vAlign w:val="center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26" w:type="dxa"/>
          </w:tcPr>
          <w:p w:rsidR="00A83B92" w:rsidRPr="00214072" w:rsidRDefault="00D00C8F" w:rsidP="00472C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музейным мероприятиям в школе</w:t>
            </w:r>
          </w:p>
        </w:tc>
        <w:tc>
          <w:tcPr>
            <w:tcW w:w="1499" w:type="dxa"/>
            <w:vAlign w:val="center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26" w:type="dxa"/>
          </w:tcPr>
          <w:p w:rsidR="00A83B92" w:rsidRPr="00214072" w:rsidRDefault="00D00C8F" w:rsidP="00472CBA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музейным мероприятиям в школе</w:t>
            </w:r>
          </w:p>
        </w:tc>
        <w:tc>
          <w:tcPr>
            <w:tcW w:w="1499" w:type="dxa"/>
            <w:vAlign w:val="center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26" w:type="dxa"/>
          </w:tcPr>
          <w:p w:rsidR="00A83B92" w:rsidRPr="00214072" w:rsidRDefault="003F4C05" w:rsidP="00472CBA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Музейный </w:t>
            </w:r>
            <w:proofErr w:type="spellStart"/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>интерактив</w:t>
            </w:r>
            <w:proofErr w:type="spellEnd"/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 xml:space="preserve"> «Узнай загаданную вещь» (группа продленного дня)</w:t>
            </w:r>
          </w:p>
        </w:tc>
        <w:tc>
          <w:tcPr>
            <w:tcW w:w="1499" w:type="dxa"/>
            <w:vAlign w:val="center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26" w:type="dxa"/>
          </w:tcPr>
          <w:p w:rsidR="00A83B92" w:rsidRPr="00214072" w:rsidRDefault="003F4C05" w:rsidP="00472CBA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Музейный </w:t>
            </w:r>
            <w:proofErr w:type="spellStart"/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>интерактив</w:t>
            </w:r>
            <w:proofErr w:type="spellEnd"/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 xml:space="preserve"> «Узнай загаданную вещь» (5-6 классы)</w:t>
            </w:r>
          </w:p>
        </w:tc>
        <w:tc>
          <w:tcPr>
            <w:tcW w:w="1499" w:type="dxa"/>
            <w:vAlign w:val="center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214072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26" w:type="dxa"/>
          </w:tcPr>
          <w:p w:rsidR="00A83B92" w:rsidRPr="00CB206C" w:rsidRDefault="003F4C05" w:rsidP="00472CBA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Музейный </w:t>
            </w:r>
            <w:proofErr w:type="spellStart"/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>интерактив</w:t>
            </w:r>
            <w:proofErr w:type="spellEnd"/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 xml:space="preserve"> «Узнай загаданную вещь»</w:t>
            </w:r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 xml:space="preserve"> (7-8 классы)</w:t>
            </w:r>
          </w:p>
        </w:tc>
        <w:tc>
          <w:tcPr>
            <w:tcW w:w="1499" w:type="dxa"/>
            <w:vAlign w:val="center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26" w:type="dxa"/>
          </w:tcPr>
          <w:p w:rsidR="00A83B92" w:rsidRPr="00214072" w:rsidRDefault="003F4C05" w:rsidP="003F4C05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Музейный </w:t>
            </w:r>
            <w:proofErr w:type="spellStart"/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>интерактив</w:t>
            </w:r>
            <w:proofErr w:type="spellEnd"/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 xml:space="preserve"> «Узнай загаданную вещь» (</w:t>
            </w:r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>9-11</w:t>
            </w:r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 xml:space="preserve"> классы)</w:t>
            </w:r>
          </w:p>
        </w:tc>
        <w:tc>
          <w:tcPr>
            <w:tcW w:w="1499" w:type="dxa"/>
            <w:vAlign w:val="center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26" w:type="dxa"/>
          </w:tcPr>
          <w:p w:rsidR="00A83B92" w:rsidRPr="003F4C05" w:rsidRDefault="003F4C05" w:rsidP="00472CB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C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Музейное занятие для дошколят «Лепка экспоната»</w:t>
            </w:r>
          </w:p>
        </w:tc>
        <w:tc>
          <w:tcPr>
            <w:tcW w:w="1499" w:type="dxa"/>
            <w:vAlign w:val="center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26" w:type="dxa"/>
          </w:tcPr>
          <w:p w:rsidR="00A83B92" w:rsidRPr="00214072" w:rsidRDefault="00D00C8F" w:rsidP="00472CB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музейным мероприятиям в школе</w:t>
            </w:r>
          </w:p>
        </w:tc>
        <w:tc>
          <w:tcPr>
            <w:tcW w:w="1499" w:type="dxa"/>
            <w:vAlign w:val="center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26" w:type="dxa"/>
          </w:tcPr>
          <w:p w:rsidR="00A83B92" w:rsidRPr="00214072" w:rsidRDefault="00D00C8F" w:rsidP="00472CB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музейным мероприятиям в школе</w:t>
            </w:r>
          </w:p>
        </w:tc>
        <w:tc>
          <w:tcPr>
            <w:tcW w:w="1499" w:type="dxa"/>
            <w:vAlign w:val="center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26" w:type="dxa"/>
          </w:tcPr>
          <w:p w:rsidR="00A83B92" w:rsidRPr="00214072" w:rsidRDefault="00D00C8F" w:rsidP="00472CB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музейным мероприятиям в школе</w:t>
            </w:r>
          </w:p>
        </w:tc>
        <w:tc>
          <w:tcPr>
            <w:tcW w:w="1499" w:type="dxa"/>
            <w:vAlign w:val="center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26" w:type="dxa"/>
          </w:tcPr>
          <w:p w:rsidR="00A83B92" w:rsidRPr="00D00C8F" w:rsidRDefault="00D00C8F" w:rsidP="00472CBA">
            <w:pP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00C8F"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>Святочные гадания в музее</w:t>
            </w:r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 xml:space="preserve"> (5-6 классы</w:t>
            </w:r>
            <w:r w:rsidR="009B6CD2"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>, ГПД</w:t>
            </w:r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499" w:type="dxa"/>
            <w:vAlign w:val="center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D640E0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26" w:type="dxa"/>
          </w:tcPr>
          <w:p w:rsidR="00A83B92" w:rsidRPr="00214072" w:rsidRDefault="00D00C8F" w:rsidP="00472C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0C8F"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>Святочные гадания в музее</w:t>
            </w:r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 xml:space="preserve"> (7-8 классы)</w:t>
            </w:r>
          </w:p>
        </w:tc>
        <w:tc>
          <w:tcPr>
            <w:tcW w:w="1499" w:type="dxa"/>
            <w:vAlign w:val="center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26" w:type="dxa"/>
          </w:tcPr>
          <w:p w:rsidR="00A83B92" w:rsidRPr="00214072" w:rsidRDefault="00D00C8F" w:rsidP="00472CBA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 w:rsidRPr="00D00C8F"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>Святочные гадания в музее</w:t>
            </w:r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 xml:space="preserve"> (9- 11 классы)</w:t>
            </w:r>
          </w:p>
        </w:tc>
        <w:tc>
          <w:tcPr>
            <w:tcW w:w="1499" w:type="dxa"/>
            <w:vAlign w:val="center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26" w:type="dxa"/>
          </w:tcPr>
          <w:p w:rsidR="00A83B92" w:rsidRPr="00214072" w:rsidRDefault="00D00C8F" w:rsidP="00472CBA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 xml:space="preserve">Новогодний </w:t>
            </w:r>
            <w:proofErr w:type="spellStart"/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>интерактив</w:t>
            </w:r>
            <w:proofErr w:type="spellEnd"/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 xml:space="preserve"> для дошколят «Встанем в круг!»</w:t>
            </w:r>
          </w:p>
        </w:tc>
        <w:tc>
          <w:tcPr>
            <w:tcW w:w="1499" w:type="dxa"/>
            <w:vAlign w:val="center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26" w:type="dxa"/>
          </w:tcPr>
          <w:p w:rsidR="00A83B92" w:rsidRPr="00214072" w:rsidRDefault="009B6CD2" w:rsidP="00472CBA">
            <w:pP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музейным мероприятиям в школе</w:t>
            </w:r>
          </w:p>
        </w:tc>
        <w:tc>
          <w:tcPr>
            <w:tcW w:w="1499" w:type="dxa"/>
            <w:vAlign w:val="center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26" w:type="dxa"/>
          </w:tcPr>
          <w:p w:rsidR="00A83B92" w:rsidRPr="00214072" w:rsidRDefault="009B6CD2" w:rsidP="00472CBA">
            <w:pP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музейным мероприятиям в школе</w:t>
            </w:r>
          </w:p>
        </w:tc>
        <w:tc>
          <w:tcPr>
            <w:tcW w:w="1499" w:type="dxa"/>
            <w:vAlign w:val="center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626" w:type="dxa"/>
          </w:tcPr>
          <w:p w:rsidR="00A83B92" w:rsidRPr="00214072" w:rsidRDefault="009B6CD2" w:rsidP="00472CBA">
            <w:pP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музейным мероприятиям в школе</w:t>
            </w:r>
          </w:p>
        </w:tc>
        <w:tc>
          <w:tcPr>
            <w:tcW w:w="1499" w:type="dxa"/>
            <w:vAlign w:val="center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26" w:type="dxa"/>
          </w:tcPr>
          <w:p w:rsidR="00A83B92" w:rsidRPr="009B6CD2" w:rsidRDefault="009B6CD2" w:rsidP="00472CBA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>Час мужества в музейной комнате «Герои СВО» (5-6 классы, ГПД)</w:t>
            </w:r>
          </w:p>
        </w:tc>
        <w:tc>
          <w:tcPr>
            <w:tcW w:w="1499" w:type="dxa"/>
            <w:vAlign w:val="center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26" w:type="dxa"/>
          </w:tcPr>
          <w:p w:rsidR="00A83B92" w:rsidRPr="00214072" w:rsidRDefault="009B6CD2" w:rsidP="00472CBA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>Час мужества в музейной комнате «Герои СВО»</w:t>
            </w:r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 xml:space="preserve"> (7-8 классы)</w:t>
            </w:r>
          </w:p>
        </w:tc>
        <w:tc>
          <w:tcPr>
            <w:tcW w:w="1499" w:type="dxa"/>
            <w:vAlign w:val="center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26" w:type="dxa"/>
          </w:tcPr>
          <w:p w:rsidR="00A83B92" w:rsidRPr="00214072" w:rsidRDefault="009B6CD2" w:rsidP="00472CBA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>Час мужества в музейной комнате «Герои СВО»</w:t>
            </w:r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 xml:space="preserve"> (9-11 классы)</w:t>
            </w:r>
          </w:p>
        </w:tc>
        <w:tc>
          <w:tcPr>
            <w:tcW w:w="1499" w:type="dxa"/>
            <w:vAlign w:val="center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26" w:type="dxa"/>
          </w:tcPr>
          <w:p w:rsidR="00A83B92" w:rsidRPr="009B6CD2" w:rsidRDefault="009B6CD2" w:rsidP="00472CBA">
            <w:pP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B6CD2"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>Конкурс чтецов «Защитники Отечества»</w:t>
            </w:r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 xml:space="preserve"> (дошколята)или Парад военных профессий (на выбор)</w:t>
            </w:r>
          </w:p>
        </w:tc>
        <w:tc>
          <w:tcPr>
            <w:tcW w:w="1499" w:type="dxa"/>
            <w:vAlign w:val="center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F02537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26" w:type="dxa"/>
          </w:tcPr>
          <w:p w:rsidR="00A83B92" w:rsidRPr="00214072" w:rsidRDefault="009B6CD2" w:rsidP="00472CBA">
            <w:pP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музейным мероприятиям в школе</w:t>
            </w:r>
          </w:p>
        </w:tc>
        <w:tc>
          <w:tcPr>
            <w:tcW w:w="1499" w:type="dxa"/>
            <w:vAlign w:val="center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26" w:type="dxa"/>
          </w:tcPr>
          <w:p w:rsidR="00A83B92" w:rsidRPr="00214072" w:rsidRDefault="009B6CD2" w:rsidP="00472CBA">
            <w:pP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музейным мероприятиям в школе</w:t>
            </w:r>
          </w:p>
        </w:tc>
        <w:tc>
          <w:tcPr>
            <w:tcW w:w="1499" w:type="dxa"/>
            <w:vAlign w:val="center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CB206C" w:rsidP="00CB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26" w:type="dxa"/>
          </w:tcPr>
          <w:p w:rsidR="00A83B92" w:rsidRPr="00214072" w:rsidRDefault="009B6CD2" w:rsidP="00472CBA">
            <w:pP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музейным мероприятиям в школе</w:t>
            </w:r>
          </w:p>
        </w:tc>
        <w:tc>
          <w:tcPr>
            <w:tcW w:w="1499" w:type="dxa"/>
            <w:vAlign w:val="center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26" w:type="dxa"/>
          </w:tcPr>
          <w:p w:rsidR="00A83B92" w:rsidRPr="009B6CD2" w:rsidRDefault="009B6CD2" w:rsidP="009B6CD2">
            <w:pP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музейным мероприятиям в школе</w:t>
            </w:r>
          </w:p>
        </w:tc>
        <w:tc>
          <w:tcPr>
            <w:tcW w:w="1499" w:type="dxa"/>
            <w:vAlign w:val="center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26" w:type="dxa"/>
          </w:tcPr>
          <w:p w:rsidR="00A83B92" w:rsidRPr="009B6CD2" w:rsidRDefault="009B6CD2" w:rsidP="00472CBA">
            <w:pP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>Музейное занятие «Один день из школьной жизни пионера» (5-6, ГПД)</w:t>
            </w:r>
          </w:p>
        </w:tc>
        <w:tc>
          <w:tcPr>
            <w:tcW w:w="1499" w:type="dxa"/>
            <w:vAlign w:val="center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26" w:type="dxa"/>
          </w:tcPr>
          <w:p w:rsidR="00A83B92" w:rsidRPr="00214072" w:rsidRDefault="009B6CD2" w:rsidP="00472CBA">
            <w:pP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>Музейное занятие «Один день из школьной жизни пионера»</w:t>
            </w:r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 xml:space="preserve"> (7-8 </w:t>
            </w:r>
            <w:proofErr w:type="spellStart"/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499" w:type="dxa"/>
            <w:vAlign w:val="center"/>
          </w:tcPr>
          <w:p w:rsidR="00A83B92" w:rsidRPr="001403C3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F02537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537" w:rsidRPr="001403C3" w:rsidTr="00472CBA">
        <w:trPr>
          <w:jc w:val="center"/>
        </w:trPr>
        <w:tc>
          <w:tcPr>
            <w:tcW w:w="871" w:type="dxa"/>
          </w:tcPr>
          <w:p w:rsidR="00F02537" w:rsidRPr="001403C3" w:rsidRDefault="00F02537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26" w:type="dxa"/>
          </w:tcPr>
          <w:p w:rsidR="00F02537" w:rsidRPr="00214072" w:rsidRDefault="009B6CD2" w:rsidP="00472CBA">
            <w:pP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>Музейное занятие «Один день из школьной жизни пионера»</w:t>
            </w:r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 xml:space="preserve"> (9-11 </w:t>
            </w:r>
            <w:proofErr w:type="spellStart"/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499" w:type="dxa"/>
            <w:vAlign w:val="center"/>
          </w:tcPr>
          <w:p w:rsidR="00F02537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02537" w:rsidRPr="00F02537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204" w:type="dxa"/>
          </w:tcPr>
          <w:p w:rsidR="00F02537" w:rsidRPr="001403C3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537" w:rsidRPr="001403C3" w:rsidTr="00472CBA">
        <w:trPr>
          <w:jc w:val="center"/>
        </w:trPr>
        <w:tc>
          <w:tcPr>
            <w:tcW w:w="871" w:type="dxa"/>
          </w:tcPr>
          <w:p w:rsidR="00F02537" w:rsidRPr="001403C3" w:rsidRDefault="00F02537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26" w:type="dxa"/>
          </w:tcPr>
          <w:p w:rsidR="00F02537" w:rsidRPr="00214072" w:rsidRDefault="000C6770" w:rsidP="00472CBA">
            <w:pP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>Музейное занятие «Один день из школьной жизни пионера»</w:t>
            </w:r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 xml:space="preserve"> (дошколята)</w:t>
            </w:r>
          </w:p>
        </w:tc>
        <w:tc>
          <w:tcPr>
            <w:tcW w:w="1499" w:type="dxa"/>
            <w:vAlign w:val="center"/>
          </w:tcPr>
          <w:p w:rsidR="00F02537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02537" w:rsidRPr="00F02537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04" w:type="dxa"/>
          </w:tcPr>
          <w:p w:rsidR="00F02537" w:rsidRPr="001403C3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537" w:rsidRPr="001403C3" w:rsidTr="00472CBA">
        <w:trPr>
          <w:jc w:val="center"/>
        </w:trPr>
        <w:tc>
          <w:tcPr>
            <w:tcW w:w="871" w:type="dxa"/>
          </w:tcPr>
          <w:p w:rsidR="00F02537" w:rsidRPr="001403C3" w:rsidRDefault="00F02537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26" w:type="dxa"/>
          </w:tcPr>
          <w:p w:rsidR="00F02537" w:rsidRPr="00214072" w:rsidRDefault="009B6CD2" w:rsidP="00472CBA">
            <w:pP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музейным мероприятиям в школе</w:t>
            </w:r>
          </w:p>
        </w:tc>
        <w:tc>
          <w:tcPr>
            <w:tcW w:w="1499" w:type="dxa"/>
            <w:vAlign w:val="center"/>
          </w:tcPr>
          <w:p w:rsidR="00F02537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02537" w:rsidRPr="00F02537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204" w:type="dxa"/>
          </w:tcPr>
          <w:p w:rsidR="00F02537" w:rsidRPr="001403C3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537" w:rsidRPr="001403C3" w:rsidTr="00472CBA">
        <w:trPr>
          <w:jc w:val="center"/>
        </w:trPr>
        <w:tc>
          <w:tcPr>
            <w:tcW w:w="871" w:type="dxa"/>
          </w:tcPr>
          <w:p w:rsidR="00F02537" w:rsidRPr="001403C3" w:rsidRDefault="00F02537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26" w:type="dxa"/>
          </w:tcPr>
          <w:p w:rsidR="00F02537" w:rsidRPr="00214072" w:rsidRDefault="009B6CD2" w:rsidP="00472CBA">
            <w:pP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музейным мероприятиям в школе</w:t>
            </w:r>
          </w:p>
        </w:tc>
        <w:tc>
          <w:tcPr>
            <w:tcW w:w="1499" w:type="dxa"/>
            <w:vAlign w:val="center"/>
          </w:tcPr>
          <w:p w:rsidR="00F02537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02537" w:rsidRPr="00F02537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204" w:type="dxa"/>
          </w:tcPr>
          <w:p w:rsidR="00F02537" w:rsidRPr="001403C3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537" w:rsidRPr="001403C3" w:rsidTr="00472CBA">
        <w:trPr>
          <w:jc w:val="center"/>
        </w:trPr>
        <w:tc>
          <w:tcPr>
            <w:tcW w:w="871" w:type="dxa"/>
          </w:tcPr>
          <w:p w:rsidR="00F02537" w:rsidRPr="001403C3" w:rsidRDefault="00F02537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26" w:type="dxa"/>
          </w:tcPr>
          <w:p w:rsidR="00F02537" w:rsidRPr="00214072" w:rsidRDefault="009B6CD2" w:rsidP="00472CBA">
            <w:pP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Музейный </w:t>
            </w:r>
            <w:proofErr w:type="spellStart"/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 xml:space="preserve"> «Ура! Каникулы!»</w:t>
            </w:r>
            <w:r w:rsidR="000C6770">
              <w:rPr>
                <w:rFonts w:ascii="Times New Roman" w:eastAsia="MetaPro-Light" w:hAnsi="Times New Roman" w:cs="Times New Roman"/>
                <w:b/>
                <w:i/>
                <w:color w:val="000000"/>
                <w:sz w:val="24"/>
                <w:szCs w:val="24"/>
              </w:rPr>
              <w:t xml:space="preserve"> (командная игра)</w:t>
            </w:r>
          </w:p>
        </w:tc>
        <w:tc>
          <w:tcPr>
            <w:tcW w:w="1499" w:type="dxa"/>
            <w:vAlign w:val="center"/>
          </w:tcPr>
          <w:p w:rsidR="00F02537" w:rsidRDefault="00CB206C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02537" w:rsidRPr="00F02537" w:rsidRDefault="00CB206C" w:rsidP="00F02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204" w:type="dxa"/>
          </w:tcPr>
          <w:p w:rsidR="00F02537" w:rsidRPr="001403C3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B92" w:rsidRPr="001403C3" w:rsidRDefault="00A83B92" w:rsidP="00A83B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3B92" w:rsidRPr="001403C3" w:rsidRDefault="00A83B92" w:rsidP="00A83B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03C3">
        <w:rPr>
          <w:rFonts w:ascii="Times New Roman" w:hAnsi="Times New Roman" w:cs="Times New Roman"/>
          <w:bCs/>
          <w:sz w:val="24"/>
          <w:szCs w:val="24"/>
        </w:rPr>
        <w:br w:type="page"/>
      </w:r>
      <w:bookmarkStart w:id="0" w:name="_GoBack"/>
      <w:bookmarkEnd w:id="0"/>
    </w:p>
    <w:p w:rsidR="00A83B92" w:rsidRPr="001403C3" w:rsidRDefault="00A83B92" w:rsidP="00A83B9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83B92" w:rsidRPr="001403C3" w:rsidSect="00FF4B3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etaPro-Ligh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0E9F"/>
    <w:multiLevelType w:val="multilevel"/>
    <w:tmpl w:val="2C88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F554DA"/>
    <w:multiLevelType w:val="multilevel"/>
    <w:tmpl w:val="E8CE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166AF"/>
    <w:multiLevelType w:val="multilevel"/>
    <w:tmpl w:val="2F1E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022DF"/>
    <w:multiLevelType w:val="multilevel"/>
    <w:tmpl w:val="FFF8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EF0224"/>
    <w:multiLevelType w:val="multilevel"/>
    <w:tmpl w:val="65EA3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053C39"/>
    <w:multiLevelType w:val="multilevel"/>
    <w:tmpl w:val="0912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EC5E00"/>
    <w:multiLevelType w:val="multilevel"/>
    <w:tmpl w:val="F9E8BFE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5D15D8"/>
    <w:multiLevelType w:val="multilevel"/>
    <w:tmpl w:val="61C2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6F0DD6"/>
    <w:multiLevelType w:val="multilevel"/>
    <w:tmpl w:val="FB20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A30A29"/>
    <w:multiLevelType w:val="multilevel"/>
    <w:tmpl w:val="FBC6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5641ED"/>
    <w:multiLevelType w:val="multilevel"/>
    <w:tmpl w:val="D656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240042"/>
    <w:multiLevelType w:val="hybridMultilevel"/>
    <w:tmpl w:val="CD8C0A36"/>
    <w:lvl w:ilvl="0" w:tplc="0C86F17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F700E"/>
    <w:multiLevelType w:val="multilevel"/>
    <w:tmpl w:val="1330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842F14"/>
    <w:multiLevelType w:val="multilevel"/>
    <w:tmpl w:val="EC32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B2324A"/>
    <w:multiLevelType w:val="multilevel"/>
    <w:tmpl w:val="DEF6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133FD5"/>
    <w:multiLevelType w:val="multilevel"/>
    <w:tmpl w:val="A9A0E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4"/>
  </w:num>
  <w:num w:numId="4">
    <w:abstractNumId w:val="13"/>
  </w:num>
  <w:num w:numId="5">
    <w:abstractNumId w:val="7"/>
  </w:num>
  <w:num w:numId="6">
    <w:abstractNumId w:val="14"/>
  </w:num>
  <w:num w:numId="7">
    <w:abstractNumId w:val="11"/>
  </w:num>
  <w:num w:numId="8">
    <w:abstractNumId w:val="2"/>
  </w:num>
  <w:num w:numId="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12"/>
  </w:num>
  <w:num w:numId="11">
    <w:abstractNumId w:val="1"/>
  </w:num>
  <w:num w:numId="12">
    <w:abstractNumId w:val="8"/>
  </w:num>
  <w:num w:numId="13">
    <w:abstractNumId w:val="10"/>
  </w:num>
  <w:num w:numId="14">
    <w:abstractNumId w:val="0"/>
  </w:num>
  <w:num w:numId="15">
    <w:abstractNumId w:val="3"/>
  </w:num>
  <w:num w:numId="16">
    <w:abstractNumId w:val="5"/>
  </w:num>
  <w:num w:numId="17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31"/>
    <w:rsid w:val="00012E77"/>
    <w:rsid w:val="000C6770"/>
    <w:rsid w:val="001403C3"/>
    <w:rsid w:val="00193DAA"/>
    <w:rsid w:val="002006D7"/>
    <w:rsid w:val="00214072"/>
    <w:rsid w:val="003F4C05"/>
    <w:rsid w:val="004B4020"/>
    <w:rsid w:val="005B26AB"/>
    <w:rsid w:val="00662A4F"/>
    <w:rsid w:val="007D48BB"/>
    <w:rsid w:val="00966362"/>
    <w:rsid w:val="009B6CD2"/>
    <w:rsid w:val="00A83B92"/>
    <w:rsid w:val="00B85A7F"/>
    <w:rsid w:val="00C13F31"/>
    <w:rsid w:val="00C71013"/>
    <w:rsid w:val="00CB206C"/>
    <w:rsid w:val="00D00C8F"/>
    <w:rsid w:val="00D640E0"/>
    <w:rsid w:val="00F02537"/>
    <w:rsid w:val="00FE2CBC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4EFFF-A812-4591-AAC1-48EEC507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B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1"/>
    <w:unhideWhenUsed/>
    <w:rsid w:val="00FF4B3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uiPriority w:val="99"/>
    <w:semiHidden/>
    <w:rsid w:val="00FF4B33"/>
    <w:rPr>
      <w:rFonts w:eastAsiaTheme="minorEastAsia"/>
      <w:lang w:eastAsia="ru-RU"/>
    </w:rPr>
  </w:style>
  <w:style w:type="character" w:customStyle="1" w:styleId="21">
    <w:name w:val="Основной текст с отступом 2 Знак1"/>
    <w:link w:val="2"/>
    <w:locked/>
    <w:rsid w:val="00FF4B3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20">
    <w:name w:val="c20"/>
    <w:basedOn w:val="a"/>
    <w:rsid w:val="00FF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FF4B33"/>
  </w:style>
  <w:style w:type="table" w:styleId="a3">
    <w:name w:val="Table Grid"/>
    <w:basedOn w:val="a1"/>
    <w:uiPriority w:val="59"/>
    <w:unhideWhenUsed/>
    <w:rsid w:val="00A83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2A4F"/>
    <w:pPr>
      <w:ind w:left="720"/>
      <w:contextualSpacing/>
    </w:pPr>
  </w:style>
  <w:style w:type="character" w:styleId="a5">
    <w:name w:val="Strong"/>
    <w:basedOn w:val="a0"/>
    <w:uiPriority w:val="22"/>
    <w:qFormat/>
    <w:rsid w:val="00662A4F"/>
    <w:rPr>
      <w:b/>
      <w:bCs/>
    </w:rPr>
  </w:style>
  <w:style w:type="character" w:customStyle="1" w:styleId="uv3um">
    <w:name w:val="uv3um"/>
    <w:basedOn w:val="a0"/>
    <w:rsid w:val="00662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4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00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0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5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93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9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5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8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4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2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0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40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2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2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3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B3B56-3A72-40A9-8A0B-626E2F10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Торосозерская школа</dc:creator>
  <cp:keywords/>
  <dc:description/>
  <cp:lastModifiedBy>Торосозерская школа</cp:lastModifiedBy>
  <cp:revision>13</cp:revision>
  <dcterms:created xsi:type="dcterms:W3CDTF">2025-09-18T11:18:00Z</dcterms:created>
  <dcterms:modified xsi:type="dcterms:W3CDTF">2025-10-31T08:10:00Z</dcterms:modified>
</cp:coreProperties>
</file>