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6D" w:rsidRPr="004B4263" w:rsidRDefault="00817A6D" w:rsidP="004B426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B4263">
        <w:rPr>
          <w:rFonts w:ascii="Times New Roman" w:hAnsi="Times New Roman" w:cs="Times New Roman"/>
          <w:b/>
          <w:sz w:val="32"/>
          <w:szCs w:val="32"/>
          <w:lang w:eastAsia="ru-RU"/>
        </w:rPr>
        <w:t>Концепция «Нулевой травматизм»</w:t>
      </w:r>
      <w:r w:rsidR="00346E41"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r>
      <w:r w:rsidR="00346E4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AutoShape 1" o:spid="_x0000_s1027" alt="https://otitb.by/image/catalog/34-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B4263" w:rsidRDefault="004B4263" w:rsidP="004B4263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Vision</w:t>
      </w:r>
      <w:proofErr w:type="spellEnd"/>
      <w:r w:rsidRPr="004B426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Zero</w:t>
      </w:r>
      <w:proofErr w:type="spellEnd"/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 </w:t>
      </w:r>
      <w:r w:rsidRPr="004B4263">
        <w:rPr>
          <w:rFonts w:ascii="Times New Roman" w:hAnsi="Times New Roman" w:cs="Times New Roman"/>
          <w:sz w:val="24"/>
          <w:szCs w:val="24"/>
          <w:lang w:eastAsia="ru-RU"/>
        </w:rPr>
        <w:t>или «Нулевой травматизм» - современный подход к профилактике безопасной работы сотрудников в компаниях и на производствах. Для развития культуры безопасности и гигиены труда был создан такой инструмент управления.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нулевого травматизма распространяется на промышленные предприятия и учреждения: детские сады и школы. С целью профилактики </w:t>
      </w:r>
      <w:proofErr w:type="spellStart"/>
      <w:r w:rsidRPr="004B4263">
        <w:rPr>
          <w:rFonts w:ascii="Times New Roman" w:hAnsi="Times New Roman" w:cs="Times New Roman"/>
          <w:sz w:val="24"/>
          <w:szCs w:val="24"/>
          <w:lang w:eastAsia="ru-RU"/>
        </w:rPr>
        <w:t>трамватизма</w:t>
      </w:r>
      <w:proofErr w:type="spellEnd"/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 среди сотрудников </w:t>
      </w:r>
      <w:r w:rsidR="00346E4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B4263">
          <w:rPr>
            <w:rFonts w:ascii="Times New Roman" w:hAnsi="Times New Roman" w:cs="Times New Roman"/>
            <w:color w:val="F24646"/>
            <w:sz w:val="24"/>
            <w:szCs w:val="24"/>
            <w:u w:val="single"/>
            <w:bdr w:val="none" w:sz="0" w:space="0" w:color="auto" w:frame="1"/>
            <w:lang w:eastAsia="ru-RU"/>
          </w:rPr>
          <w:t>стенды «Вместе к нулевому травматизму»</w:t>
        </w:r>
      </w:hyperlink>
      <w:r w:rsidRPr="004B42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6E41" w:rsidRDefault="00346E41" w:rsidP="004B426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B42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Главная цель концепции -  свести к минимуму травматизм во время трудовой деятельности.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Для достижения всех целей концепции решается множество задач, одной из которых является размещение на территории предприятий стендов нулевого травматизма.</w:t>
      </w:r>
    </w:p>
    <w:p w:rsidR="00817A6D" w:rsidRPr="004B4263" w:rsidRDefault="00346E41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2" o:spid="_x0000_s1026" alt="https://otitb.by/image/catalog/34.15nulevojtravmatizm1stend-1200x1200_0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4B426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17A6D" w:rsidRPr="004B42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Золотые правила нулевого травматизма: 7 правил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1. Станьте лидером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Директора, менеджеры и работодатели в целом несут большую ответственность перед коллективом за охрану труда на предприятии. Руководители показывают другим работникам пример для подражания. Поэтому должны строго придерживаться установленных правил поведения. Действия менеджеров и руководства определяют эталон поведения работников.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Правило 2. Выявление угроз и </w:t>
      </w:r>
      <w:proofErr w:type="gramStart"/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рисками.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принятия превентивных мер важно регулярное и своевременное выявление рисков. После их </w:t>
      </w:r>
      <w:proofErr w:type="gramStart"/>
      <w:r w:rsidRPr="004B4263">
        <w:rPr>
          <w:rFonts w:ascii="Times New Roman" w:hAnsi="Times New Roman" w:cs="Times New Roman"/>
          <w:sz w:val="24"/>
          <w:szCs w:val="24"/>
          <w:lang w:eastAsia="ru-RU"/>
        </w:rPr>
        <w:t>анализа</w:t>
      </w:r>
      <w:proofErr w:type="gramEnd"/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предупредить аварии или сбои. Оценка рисков - инструмент, который используют повсеместно в каждом государстве мира.  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3. Определение целей и разработка программ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Чтобы достичь успеха в сфере охраны труда, необходимо поставить четкие и ясные цели и сделать шаги для их достижения. Такими целями может быть уменьшение количества аварий на производстве, правила работы с оборудованием или снижение уровня вредных загрязнений. Для успешной реализации поставленных целей важно своевременно информировать персонал.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4. Организовать систему безопасности и гигиены труда.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Компании с высокоорганизованной системой охраны труда работают без сбоев и простоев. Аудит после ее внедрения открывает новые возможности в сфере развития предприятия.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5. Обеспечение безопасности сотрудников при работе с промышленным оборудованием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В производственных помещениях и на рабочих местах работников должно быть безопасно. В рамках эффективных стратегий в области охраны труда предусмотрены меры технического и организационного характера. То есть вся техника должна соответствовать международным стандартам в области охраны труда.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В результате работы механизмов должно быть уменьшено негативное воздействие на человека. При невозможности использования современных технологий требуется модернизация производства.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6. Повышение квалификации как гарант развития профессиональных навыков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Компании должны вкладывать деньги в обучение сотрудников. На места важно привлекать опытный и грамотный рабочий персонал. </w:t>
      </w:r>
      <w:proofErr w:type="spellStart"/>
      <w:r w:rsidRPr="004B4263">
        <w:rPr>
          <w:rFonts w:ascii="Times New Roman" w:hAnsi="Times New Roman" w:cs="Times New Roman"/>
          <w:sz w:val="24"/>
          <w:szCs w:val="24"/>
          <w:lang w:eastAsia="ru-RU"/>
        </w:rPr>
        <w:t>Профподготовка</w:t>
      </w:r>
      <w:proofErr w:type="spellEnd"/>
      <w:r w:rsidRPr="004B4263">
        <w:rPr>
          <w:rFonts w:ascii="Times New Roman" w:hAnsi="Times New Roman" w:cs="Times New Roman"/>
          <w:sz w:val="24"/>
          <w:szCs w:val="24"/>
          <w:lang w:eastAsia="ru-RU"/>
        </w:rPr>
        <w:t xml:space="preserve"> и постоянное обучение – основа успешной работы предприятия в будущем.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Правило 7. Мотивация работников путем их активного участия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Руководители должны поощрять работников к соблюдению правил техники безопасности. Обсуждение этих вопросов с работником повышает мотивацию последнего. Так удастся сформировать личную позицию работника и замотивировать его на уверенную работу.  </w:t>
      </w:r>
    </w:p>
    <w:p w:rsidR="00817A6D" w:rsidRPr="004B4263" w:rsidRDefault="00817A6D" w:rsidP="004B42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B4263">
        <w:rPr>
          <w:rFonts w:ascii="Times New Roman" w:hAnsi="Times New Roman" w:cs="Times New Roman"/>
          <w:sz w:val="24"/>
          <w:szCs w:val="24"/>
          <w:lang w:eastAsia="ru-RU"/>
        </w:rPr>
        <w:t>Для улучшения условий и охраны труда на предприятиях и в учреждениях размещают стенды нулевого травматизма. Такие наглядные материалы позволяют предотвратить случаи получения травм и возникновения профессиональных заболеваний. Информационные стенды распространены в детских образовательных учреждениях. Так, программа «Нулевой травматизм в школе» предполагает наличие методических материалов и стендов для повышения грамотности педагогов и учеников в сфере охраны труда. </w:t>
      </w:r>
    </w:p>
    <w:p w:rsidR="008E2EC5" w:rsidRPr="004B4263" w:rsidRDefault="008E2EC5" w:rsidP="004B42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2EC5" w:rsidRPr="004B4263" w:rsidSect="00817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A6D"/>
    <w:rsid w:val="00346E41"/>
    <w:rsid w:val="004B4263"/>
    <w:rsid w:val="00817A6D"/>
    <w:rsid w:val="008E2EC5"/>
    <w:rsid w:val="00DE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itb.by/stendy-po-okhrane-truda/organizatsiya-okhrany-truda/3415-stend-vmeste-k-nulevomu-travmatiz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RePack by Diakov</cp:lastModifiedBy>
  <cp:revision>4</cp:revision>
  <dcterms:created xsi:type="dcterms:W3CDTF">2024-05-14T11:22:00Z</dcterms:created>
  <dcterms:modified xsi:type="dcterms:W3CDTF">2024-05-20T17:25:00Z</dcterms:modified>
</cp:coreProperties>
</file>